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88" w:before="0" w:after="192"/>
        <w:jc w:val="center"/>
        <w:textAlignment w:val="baseline"/>
        <w:outlineLvl w:val="0"/>
        <w:rPr>
          <w:rFonts w:ascii="inherit" w:hAnsi="inherit" w:eastAsia="Times New Roman" w:cs="Arial"/>
          <w:b/>
          <w:b/>
          <w:bCs/>
          <w:color w:val="000000"/>
          <w:sz w:val="35"/>
          <w:szCs w:val="35"/>
          <w:lang w:eastAsia="ru-RU"/>
        </w:rPr>
      </w:pPr>
      <w:r>
        <w:rPr>
          <w:rFonts w:eastAsia="Times New Roman" w:cs="Arial" w:ascii="inherit" w:hAnsi="inherit"/>
          <w:b/>
          <w:bCs/>
          <w:color w:val="000000"/>
          <w:sz w:val="35"/>
          <w:szCs w:val="35"/>
          <w:lang w:eastAsia="ru-RU"/>
        </w:rPr>
        <w:t>На время подработки в дни школьных каникул выплата федеральной социальной доплаты к пенсии приостанавливается</w:t>
      </w:r>
    </w:p>
    <w:p>
      <w:pPr>
        <w:pStyle w:val="Normal"/>
        <w:numPr>
          <w:ilvl w:val="0"/>
          <w:numId w:val="0"/>
        </w:numPr>
        <w:spacing w:lineRule="atLeast" w:line="288" w:before="0" w:after="192"/>
        <w:jc w:val="center"/>
        <w:textAlignment w:val="baseline"/>
        <w:outlineLvl w:val="0"/>
        <w:rPr>
          <w:rFonts w:ascii="inherit" w:hAnsi="inherit" w:eastAsia="Times New Roman" w:cs="Arial"/>
          <w:b/>
          <w:b/>
          <w:bCs/>
          <w:color w:val="000000"/>
          <w:sz w:val="35"/>
          <w:szCs w:val="35"/>
          <w:lang w:eastAsia="ru-RU"/>
        </w:rPr>
      </w:pPr>
      <w:r>
        <w:rPr>
          <w:rFonts w:eastAsia="Times New Roman" w:cs="Arial" w:ascii="inherit" w:hAnsi="inherit"/>
          <w:b/>
          <w:bCs/>
          <w:color w:val="000000"/>
          <w:sz w:val="35"/>
          <w:szCs w:val="35"/>
          <w:lang w:eastAsia="ru-RU"/>
        </w:rPr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inherit" w:hAnsi="inherit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inherit" w:hAnsi="inherit"/>
          <w:color w:val="000000"/>
          <w:sz w:val="28"/>
          <w:szCs w:val="28"/>
          <w:lang w:eastAsia="ru-RU"/>
        </w:rPr>
        <w:t>Наступили летние каникулы у школьников, и большое внимание сейчас уделяется планированию отдыха и занятости учащихся на этот период. Многие школьники  планируют подработать во время летних каникул, и делать это будут официально.  Некоторые ребята являются получателями пенсии по случаю потери кормильца, к которой устанавливается федеральная социальная доплата до прожиточного минимума пенсионера. И здесь стоит обратить особое внимание, что, если ребенок официально трудоустраивается на период каникул, то об этом необходимо оперативно сообщить в территориальный орган ПФР, так как на период трудоустройства выплата федеральной соцдоплаты по закону приостанавливается.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2C2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2C2E"/>
          <w:sz w:val="28"/>
          <w:szCs w:val="28"/>
          <w:lang w:eastAsia="ru-RU"/>
        </w:rPr>
        <w:t>Не сообщение данных обстоятельств приводит к образованию переплат. Переполученные суммы подлежат обязательному и своевременному возмещению</w:t>
      </w:r>
      <w:r>
        <w:rPr>
          <w:rFonts w:cs="Times New Roman" w:ascii="Times New Roman" w:hAnsi="Times New Roman"/>
          <w:color w:val="242C2E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242C2E"/>
          <w:sz w:val="28"/>
          <w:szCs w:val="28"/>
          <w:lang w:eastAsia="ru-RU"/>
        </w:rPr>
        <w:t xml:space="preserve"> В случае отказа от добровольного возмещения образовавшейся переплаты  УПФР вправе обратиться в суд с исковыми требованиями.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inherit" w:hAnsi="inherit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inherit" w:hAnsi="inherit"/>
          <w:color w:val="000000"/>
          <w:sz w:val="28"/>
          <w:szCs w:val="28"/>
          <w:lang w:eastAsia="ru-RU"/>
        </w:rPr>
        <w:t>Напомним, что федеральная социальная доплата может б</w:t>
      </w:r>
      <w:bookmarkStart w:id="0" w:name="_GoBack"/>
      <w:bookmarkEnd w:id="0"/>
      <w:r>
        <w:rPr>
          <w:rFonts w:eastAsia="Times New Roman" w:cs="Arial" w:ascii="inherit" w:hAnsi="inherit"/>
          <w:color w:val="000000"/>
          <w:sz w:val="28"/>
          <w:szCs w:val="28"/>
          <w:lang w:eastAsia="ru-RU"/>
        </w:rPr>
        <w:t>ыть установлена только неработающему гражданину, таким образом, после увольнения нужно также обратиться в ПФР для решения вопроса о возобновлении доплаты.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inherit" w:hAnsi="inherit"/>
          <w:color w:val="000000"/>
          <w:sz w:val="28"/>
          <w:szCs w:val="28"/>
          <w:lang w:eastAsia="ru-RU"/>
        </w:rPr>
        <w:t>Величина прожиточного минимума для установления социальной доплаты к пенсии  в 2017 году в Иркутской области составляет  8 801 рубль в месяц.</w:t>
      </w:r>
    </w:p>
    <w:p>
      <w:pPr>
        <w:pStyle w:val="Normal"/>
        <w:tabs>
          <w:tab w:val="left" w:pos="58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d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LibreOffice/5.2.2.2$Windows_x86 LibreOffice_project/8f96e87c890bf8fa77463cd4b640a2312823f3ad</Application>
  <Pages>1</Pages>
  <Words>177</Words>
  <Characters>1211</Characters>
  <CharactersWithSpaces>1389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2017-05-30T12:39:00Z</dcterms:created>
  <dc:creator>Лариса</dc:creator>
  <dc:description/>
  <dc:language>ru-RU</dc:language>
  <cp:lastModifiedBy/>
  <dcterms:modified xsi:type="dcterms:W3CDTF">2017-05-31T15:46:00Z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