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 w:val="false"/>
        <w:numPr>
          <w:ilvl w:val="0"/>
          <w:numId w:val="0"/>
        </w:numPr>
        <w:shd w:fill="FFFFFF"/>
        <w:suppressAutoHyphens w:val="true"/>
        <w:bidi w:val="0"/>
        <w:spacing w:lineRule="auto" w:line="276" w:before="0" w:after="0"/>
        <w:ind w:left="0" w:right="0" w:hanging="0"/>
        <w:jc w:val="center"/>
        <w:textAlignment w:val="auto"/>
        <w:outlineLvl w:val="0"/>
        <w:rPr/>
      </w:pPr>
      <w:r>
        <w:rPr>
          <w:rFonts w:eastAsia="Times New Roman" w:cs="Arial" w:ascii="Arial" w:hAnsi="Arial"/>
          <w:b/>
          <w:bCs/>
          <w:color w:val="141823"/>
          <w:sz w:val="28"/>
          <w:szCs w:val="28"/>
          <w:lang w:eastAsia="ru-RU"/>
        </w:rPr>
        <w:t xml:space="preserve">С 1 февраля </w:t>
      </w:r>
      <w:r>
        <w:rPr>
          <w:rFonts w:eastAsia="Times New Roman" w:cs="Arial" w:ascii="Arial" w:hAnsi="Arial"/>
          <w:b/>
          <w:bCs/>
          <w:color w:val="141823"/>
          <w:sz w:val="28"/>
          <w:szCs w:val="28"/>
          <w:lang w:val="en-US" w:eastAsia="ru-RU"/>
        </w:rPr>
        <w:t>2017</w:t>
      </w:r>
      <w:r>
        <w:rPr>
          <w:rFonts w:eastAsia="Times New Roman" w:cs="Arial" w:ascii="Arial" w:hAnsi="Arial"/>
          <w:b/>
          <w:bCs/>
          <w:color w:val="141823"/>
          <w:sz w:val="28"/>
          <w:szCs w:val="28"/>
          <w:lang w:val="ru-RU" w:eastAsia="ru-RU"/>
        </w:rPr>
        <w:t>г</w:t>
      </w:r>
      <w:r>
        <w:rPr>
          <w:rFonts w:eastAsia="Times New Roman" w:cs="Arial" w:ascii="Arial" w:hAnsi="Arial"/>
          <w:b/>
          <w:bCs/>
          <w:color w:val="141823"/>
          <w:sz w:val="28"/>
          <w:szCs w:val="28"/>
          <w:lang w:val="en-US"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141823"/>
          <w:sz w:val="28"/>
          <w:szCs w:val="28"/>
          <w:lang w:eastAsia="ru-RU"/>
        </w:rPr>
        <w:t xml:space="preserve"> повышаются социальные выплаты </w:t>
      </w:r>
    </w:p>
    <w:p>
      <w:pPr>
        <w:pStyle w:val="NormalWeb"/>
        <w:spacing w:lineRule="auto" w:line="240" w:beforeAutospacing="0" w:before="0" w:afterAutospacing="0" w:after="240"/>
        <w:ind w:left="0" w:hang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Autospacing="0" w:before="57" w:afterAutospacing="0" w:after="297"/>
        <w:ind w:left="0"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В соответствии с российским законодательством размер ежемесячных денежных выплат подлежит индексации один раз в год, исходя из уровня инфляции.</w:t>
      </w:r>
    </w:p>
    <w:p>
      <w:pPr>
        <w:pStyle w:val="NormalWeb"/>
        <w:spacing w:lineRule="auto" w:line="240" w:beforeAutospacing="0" w:before="57" w:afterAutospacing="0" w:after="297"/>
        <w:ind w:left="0" w:hanging="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Федеральным законом в 2016 году установлен прогнозный уровень инфляции, не превышающий 5,4 процента. В связи с чем, с 01 февраля  2017 года размер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ежемесячной денежной выплаты (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ЕДВ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 и стоимость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набора социальных услуг (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НСУ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 увеличены на 5,4 %. В Управлении Пенсионного фонда в Нижнеудинском районе Иркутской области увеличение коснулось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val="en-US" w:eastAsia="ru-RU"/>
        </w:rPr>
        <w:t>5600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  федеральных льготников.</w:t>
      </w:r>
    </w:p>
    <w:p>
      <w:pPr>
        <w:pStyle w:val="Normal"/>
        <w:widowControl/>
        <w:bidi w:val="0"/>
        <w:spacing w:lineRule="auto" w:line="240" w:beforeAutospacing="0" w:before="0" w:afterAutospacing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Arial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По закону </w:t>
      </w:r>
      <w:r>
        <w:rPr>
          <w:rFonts w:eastAsia="Times New Roman" w:cs="Arial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набор социальных услуг м</w:t>
      </w:r>
      <w:r>
        <w:rPr>
          <w:rFonts w:eastAsia="Times New Roman" w:cs="Arial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ожет предоставляться в натуральной или денежной форме.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На оплату предоставления набора  социальных услуг с 01.02.2017 года  будет направляться 1048 рублей 97 копеек в месяц в расчете на одного гражданина, из них:</w:t>
      </w:r>
    </w:p>
    <w:p>
      <w:pPr>
        <w:pStyle w:val="Normal"/>
        <w:shd w:val="clear" w:color="auto" w:fill="FFFFFF"/>
        <w:spacing w:lineRule="auto" w:line="240" w:beforeAutospacing="1" w:afterAutospacing="1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- 807 рублей 94 коп - обеспечение в соответствии со стандартами медицинской помощи по рецептам врача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>
      <w:pPr>
        <w:pStyle w:val="Normal"/>
        <w:shd w:val="clear" w:color="auto" w:fill="FFFFFF"/>
        <w:spacing w:lineRule="auto" w:line="240" w:beforeAutospacing="1" w:afterAutospacing="1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>- 124 рубля 99 коп - предоставление при наличии медицинских показаний путёвки на  санаторно-курортное лечение осуществляемое в целях профилактики основных заболеваний;</w:t>
      </w:r>
    </w:p>
    <w:p>
      <w:pPr>
        <w:pStyle w:val="Normal"/>
        <w:shd w:val="clear" w:color="auto" w:fill="FFFFFF"/>
        <w:spacing w:lineRule="auto" w:line="240" w:beforeAutospacing="1" w:afterAutospacing="1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6"/>
          <w:szCs w:val="26"/>
          <w:lang w:eastAsia="ru-RU"/>
        </w:rPr>
        <w:t xml:space="preserve">- 116 рублей 04 коп- на оплату бесплатного проезда на пригородном железнодорожном транспорте, а также на междугородном транспорте в месту лечения и обратно. </w:t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 w:eastAsia="Times New Roman" w:cs="Arial"/>
          <w:b w:val="false"/>
          <w:b w:val="false"/>
          <w:bCs w:val="false"/>
          <w:color w:val="222222"/>
          <w:sz w:val="26"/>
          <w:szCs w:val="26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41823"/>
          <w:sz w:val="26"/>
          <w:szCs w:val="26"/>
          <w:lang w:eastAsia="ru-RU"/>
        </w:rPr>
        <w:t xml:space="preserve">Помимо этого, увеличивается пособие на погребение, если оно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С 1 февраля размер пособия составляет 5562,25 рубля. В районах и местностях, где установлен районный коэффициент к заработной плате, сумма определяется с применением районного коэффициента </w:t>
      </w:r>
      <w:r>
        <w:rPr>
          <w:rFonts w:eastAsia="Times New Roman" w:cs="Arial" w:ascii="Times New Roman" w:hAnsi="Times New Roman"/>
          <w:b w:val="false"/>
          <w:bCs w:val="false"/>
          <w:color w:val="141823"/>
          <w:sz w:val="26"/>
          <w:szCs w:val="26"/>
          <w:u w:val="none"/>
          <w:lang w:eastAsia="ru-RU"/>
        </w:rPr>
        <w:t>(6674,70 руб. и 7230,93 руб.).</w:t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pBdr>
          <w:bottom w:val="single" w:sz="6" w:space="1" w:color="000001"/>
        </w:pBdr>
        <w:shd w:fill="FFFFFF"/>
        <w:suppressAutoHyphens w:val="true"/>
        <w:bidi w:val="0"/>
        <w:spacing w:lineRule="auto" w:line="276" w:before="0" w:after="120"/>
        <w:ind w:left="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6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41c26"/>
    <w:rPr/>
  </w:style>
  <w:style w:type="character" w:styleId="Strong">
    <w:name w:val="Strong"/>
    <w:basedOn w:val="DefaultParagraphFont"/>
    <w:uiPriority w:val="22"/>
    <w:qFormat/>
    <w:rsid w:val="00841c26"/>
    <w:rPr>
      <w:b/>
      <w:bCs/>
    </w:rPr>
  </w:style>
  <w:style w:type="character" w:styleId="Style14">
    <w:name w:val="Выделение"/>
    <w:basedOn w:val="DefaultParagraphFont"/>
    <w:uiPriority w:val="20"/>
    <w:qFormat/>
    <w:rsid w:val="00841c26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41c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LibreOffice/5.2.2.2$Windows_x86 LibreOffice_project/8f96e87c890bf8fa77463cd4b640a2312823f3ad</Application>
  <Pages>1</Pages>
  <Words>247</Words>
  <Characters>1608</Characters>
  <CharactersWithSpaces>1856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2015-04-08T11:52:00Z</dcterms:created>
  <dc:creator>Лариса</dc:creator>
  <dc:description/>
  <dc:language>ru-RU</dc:language>
  <cp:lastModifiedBy/>
  <cp:lastPrinted>2017-01-31T16:25:56Z</cp:lastPrinted>
  <dcterms:modified xsi:type="dcterms:W3CDTF">2017-02-03T14:43:41Z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